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09" w:rsidRPr="0042213E" w:rsidRDefault="00822109" w:rsidP="00822109">
      <w:pPr>
        <w:jc w:val="center"/>
        <w:rPr>
          <w:rFonts w:ascii="Times New Roman" w:hAnsi="Times New Roman" w:hint="eastAsia"/>
          <w:b/>
          <w:bCs/>
          <w:sz w:val="30"/>
          <w:szCs w:val="30"/>
        </w:rPr>
      </w:pPr>
      <w:r w:rsidRPr="0042213E">
        <w:rPr>
          <w:rFonts w:ascii="Times New Roman" w:hAnsi="Times New Roman" w:hint="eastAsia"/>
          <w:b/>
          <w:sz w:val="30"/>
          <w:szCs w:val="30"/>
        </w:rPr>
        <w:t>参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展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申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请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表</w:t>
      </w:r>
      <w:r w:rsidRPr="0042213E">
        <w:rPr>
          <w:rFonts w:ascii="Times New Roman" w:hAnsi="Times New Roman"/>
          <w:b/>
          <w:sz w:val="30"/>
          <w:szCs w:val="30"/>
        </w:rPr>
        <w:t xml:space="preserve"> 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合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同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书</w:t>
      </w:r>
      <w:r w:rsidRPr="0042213E">
        <w:rPr>
          <w:rFonts w:ascii="Times New Roman" w:hAnsi="Times New Roman"/>
          <w:b/>
          <w:bCs/>
          <w:sz w:val="30"/>
          <w:szCs w:val="30"/>
        </w:rPr>
        <w:t>)</w:t>
      </w:r>
    </w:p>
    <w:p w:rsidR="00822109" w:rsidRPr="0042213E" w:rsidRDefault="00822109" w:rsidP="00822109">
      <w:pPr>
        <w:jc w:val="center"/>
        <w:rPr>
          <w:rFonts w:ascii="Times New Roman" w:hAnsi="Times New Roman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620"/>
        <w:gridCol w:w="1260"/>
        <w:gridCol w:w="4253"/>
      </w:tblGrid>
      <w:tr w:rsidR="00822109" w:rsidRPr="0042213E" w:rsidTr="009E1846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展览会名称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9" w:rsidRPr="0042213E" w:rsidRDefault="00822109" w:rsidP="009E1846">
            <w:pPr>
              <w:widowControl/>
              <w:spacing w:line="3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52702">
              <w:rPr>
                <w:rFonts w:ascii="Times New Roman" w:hAnsi="Times New Roman" w:hint="eastAsia"/>
                <w:color w:val="000000"/>
                <w:szCs w:val="21"/>
              </w:rPr>
              <w:t>2017</w:t>
            </w:r>
            <w:r w:rsidRPr="00B52702">
              <w:rPr>
                <w:rFonts w:ascii="Times New Roman" w:hAnsi="Times New Roman" w:hint="eastAsia"/>
                <w:color w:val="000000"/>
                <w:szCs w:val="21"/>
              </w:rPr>
              <w:t>年慕尼黑国际激光光电博览会</w:t>
            </w:r>
          </w:p>
        </w:tc>
      </w:tr>
      <w:tr w:rsidR="00822109" w:rsidRPr="0042213E" w:rsidTr="009E1846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申请面积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标准摊位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</w:t>
            </w:r>
            <w:r w:rsidRPr="0042213E">
              <w:rPr>
                <w:rFonts w:ascii="宋体" w:hAnsi="Times New Roman" w:hint="eastAsia"/>
                <w:szCs w:val="21"/>
              </w:rPr>
              <w:t>个摊位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 xml:space="preserve">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平方米"/>
              </w:smartTagPr>
              <w:r w:rsidRPr="0042213E">
                <w:rPr>
                  <w:rFonts w:ascii="宋体" w:hAnsi="Times New Roman" w:hint="eastAsia"/>
                  <w:szCs w:val="21"/>
                </w:rPr>
                <w:t>9平方米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)   光地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  </w:t>
            </w:r>
            <w:r w:rsidRPr="0042213E">
              <w:rPr>
                <w:rFonts w:ascii="宋体" w:hAnsi="Times New Roman" w:hint="eastAsia"/>
                <w:szCs w:val="21"/>
              </w:rPr>
              <w:t>平方米（36平米起）</w:t>
            </w:r>
          </w:p>
        </w:tc>
      </w:tr>
      <w:tr w:rsidR="00822109" w:rsidRPr="0042213E" w:rsidTr="009E1846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参展人数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参展人数:      人 </w:t>
            </w:r>
          </w:p>
        </w:tc>
      </w:tr>
      <w:tr w:rsidR="00822109" w:rsidRPr="0042213E" w:rsidTr="009E1846">
        <w:trPr>
          <w:cantSplit/>
          <w:trHeight w:val="21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</w:p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</w:p>
        </w:tc>
      </w:tr>
      <w:tr w:rsidR="00822109" w:rsidRPr="0042213E" w:rsidTr="009E1846">
        <w:trPr>
          <w:cantSplit/>
          <w:trHeight w:val="266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Times New Roman" w:hAnsi="Times New Roman"/>
                <w:b/>
                <w:szCs w:val="21"/>
              </w:rPr>
            </w:pPr>
          </w:p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</w:p>
        </w:tc>
      </w:tr>
      <w:tr w:rsidR="00822109" w:rsidRPr="0042213E" w:rsidTr="009E1846">
        <w:trPr>
          <w:cantSplit/>
          <w:trHeight w:val="6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bCs/>
                <w:szCs w:val="21"/>
              </w:rPr>
            </w:pPr>
          </w:p>
          <w:p w:rsidR="00822109" w:rsidRPr="0042213E" w:rsidRDefault="00822109" w:rsidP="009E184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单位地址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</w:p>
        </w:tc>
      </w:tr>
      <w:tr w:rsidR="00822109" w:rsidRPr="0042213E" w:rsidTr="009E1846">
        <w:trPr>
          <w:cantSplit/>
          <w:trHeight w:val="75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109" w:rsidRPr="0042213E" w:rsidRDefault="00822109" w:rsidP="009E1846">
            <w:pPr>
              <w:rPr>
                <w:rFonts w:ascii="Times New Roman" w:hAnsi="Times New Roman"/>
                <w:b/>
                <w:szCs w:val="21"/>
              </w:rPr>
            </w:pPr>
          </w:p>
          <w:p w:rsidR="00822109" w:rsidRPr="0042213E" w:rsidRDefault="00822109" w:rsidP="009E1846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822109" w:rsidRPr="0042213E" w:rsidTr="009E1846">
        <w:trPr>
          <w:cantSplit/>
          <w:trHeight w:val="62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2109" w:rsidRPr="0042213E" w:rsidRDefault="00822109" w:rsidP="009E1846">
            <w:pPr>
              <w:ind w:firstLineChars="50" w:firstLine="105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参展展品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</w:p>
        </w:tc>
      </w:tr>
      <w:tr w:rsidR="00822109" w:rsidRPr="0042213E" w:rsidTr="009E1846">
        <w:trPr>
          <w:cantSplit/>
          <w:trHeight w:val="62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2109" w:rsidRPr="0042213E" w:rsidRDefault="00822109" w:rsidP="009E1846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widowControl/>
              <w:ind w:rightChars="-137" w:right="-288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英文     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keepNext/>
              <w:keepLines/>
              <w:spacing w:before="260" w:after="260" w:line="413" w:lineRule="auto"/>
              <w:outlineLvl w:val="2"/>
              <w:rPr>
                <w:rFonts w:ascii="宋体" w:hAnsi="Times New Roman"/>
                <w:b/>
                <w:bCs/>
                <w:szCs w:val="21"/>
              </w:rPr>
            </w:pPr>
          </w:p>
        </w:tc>
      </w:tr>
      <w:tr w:rsidR="00822109" w:rsidRPr="0042213E" w:rsidTr="009E1846">
        <w:trPr>
          <w:trHeight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ind w:left="72"/>
              <w:jc w:val="center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展品运输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海运（  ）    预计（   ）立方米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自带 (   ) </w:t>
            </w:r>
          </w:p>
        </w:tc>
      </w:tr>
      <w:tr w:rsidR="00822109" w:rsidRPr="0042213E" w:rsidTr="009E1846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主   办   单   位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9" w:rsidRPr="0042213E" w:rsidRDefault="00822109" w:rsidP="009E184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</w:t>
            </w: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   参    展     单    位</w:t>
            </w:r>
          </w:p>
        </w:tc>
      </w:tr>
      <w:tr w:rsidR="00822109" w:rsidRPr="0042213E" w:rsidTr="009E1846">
        <w:trPr>
          <w:cantSplit/>
          <w:trHeight w:val="1674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2109" w:rsidRPr="0042213E" w:rsidRDefault="00822109" w:rsidP="009E184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中国贸促会电子信息行业分会</w:t>
            </w:r>
          </w:p>
          <w:p w:rsidR="00822109" w:rsidRPr="0042213E" w:rsidRDefault="00822109" w:rsidP="009E1846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地址：北京万寿路27号工信部内</w:t>
            </w:r>
          </w:p>
          <w:p w:rsidR="00822109" w:rsidRPr="0042213E" w:rsidRDefault="00822109" w:rsidP="009E1846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邮编：100846</w:t>
            </w:r>
          </w:p>
          <w:p w:rsidR="00822109" w:rsidRPr="0042213E" w:rsidRDefault="00822109" w:rsidP="009E1846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联系人： 王宁 </w:t>
            </w:r>
          </w:p>
          <w:p w:rsidR="00822109" w:rsidRPr="0042213E" w:rsidRDefault="00822109" w:rsidP="009E1846">
            <w:pPr>
              <w:ind w:left="72"/>
              <w:rPr>
                <w:rFonts w:ascii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  <w:r w:rsidRPr="0042213E">
              <w:rPr>
                <w:rFonts w:ascii="Dotum" w:hAnsi="Dotum" w:hint="eastAsia"/>
                <w:bCs/>
                <w:szCs w:val="21"/>
              </w:rPr>
              <w:t xml:space="preserve"> wangning@ccpitecc.com</w:t>
            </w:r>
          </w:p>
          <w:p w:rsidR="00822109" w:rsidRPr="0042213E" w:rsidRDefault="00822109" w:rsidP="009E1846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电话：010-68207928</w:t>
            </w:r>
          </w:p>
          <w:p w:rsidR="00822109" w:rsidRPr="0042213E" w:rsidRDefault="00822109" w:rsidP="009E1846">
            <w:pPr>
              <w:widowControl/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传真：010- 68272288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09" w:rsidRPr="0042213E" w:rsidRDefault="00822109" w:rsidP="009E1846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联系人：</w:t>
            </w:r>
          </w:p>
          <w:p w:rsidR="00822109" w:rsidRPr="0042213E" w:rsidRDefault="00822109" w:rsidP="009E1846">
            <w:pPr>
              <w:widowControl/>
              <w:rPr>
                <w:rFonts w:ascii="Dotum" w:eastAsia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</w:p>
          <w:p w:rsidR="00822109" w:rsidRPr="0042213E" w:rsidRDefault="00822109" w:rsidP="009E1846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网址：</w:t>
            </w:r>
          </w:p>
          <w:p w:rsidR="00822109" w:rsidRPr="0042213E" w:rsidRDefault="00822109" w:rsidP="009E1846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电话：          </w:t>
            </w:r>
          </w:p>
          <w:p w:rsidR="00822109" w:rsidRPr="0042213E" w:rsidRDefault="00822109" w:rsidP="009E1846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移动电话：</w:t>
            </w:r>
          </w:p>
          <w:p w:rsidR="00822109" w:rsidRPr="0042213E" w:rsidRDefault="00822109" w:rsidP="009E1846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</w:t>
            </w:r>
          </w:p>
        </w:tc>
      </w:tr>
      <w:tr w:rsidR="00822109" w:rsidRPr="0042213E" w:rsidTr="009E1846">
        <w:trPr>
          <w:cantSplit/>
          <w:trHeight w:val="266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109" w:rsidRPr="0042213E" w:rsidRDefault="00822109" w:rsidP="009E1846">
            <w:pPr>
              <w:rPr>
                <w:rFonts w:ascii="宋体" w:hAnsi="Times New Roman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帐户名称:</w:t>
            </w:r>
          </w:p>
          <w:p w:rsidR="00822109" w:rsidRPr="0042213E" w:rsidRDefault="00822109" w:rsidP="009E1846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中国国际贸易促进委员会电子信息行业分会</w:t>
            </w:r>
          </w:p>
          <w:p w:rsidR="00822109" w:rsidRPr="0042213E" w:rsidRDefault="00822109" w:rsidP="009E1846">
            <w:pPr>
              <w:rPr>
                <w:rFonts w:ascii="宋体" w:hAnsi="Times New Roman" w:hint="eastAsia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开户银行:</w:t>
            </w:r>
          </w:p>
          <w:p w:rsidR="00822109" w:rsidRPr="0042213E" w:rsidRDefault="00822109" w:rsidP="009E1846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北京银行万寿路支行</w:t>
            </w:r>
          </w:p>
          <w:p w:rsidR="00822109" w:rsidRPr="0042213E" w:rsidRDefault="00822109" w:rsidP="009E1846">
            <w:pPr>
              <w:rPr>
                <w:rFonts w:ascii="宋体" w:hAnsi="Times New Roman" w:hint="eastAsia"/>
                <w:b/>
                <w:sz w:val="24"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 xml:space="preserve">帐号: </w:t>
            </w:r>
            <w:r w:rsidRPr="0042213E">
              <w:rPr>
                <w:rFonts w:ascii="宋体" w:hAnsi="Times New Roman" w:hint="eastAsia"/>
                <w:b/>
                <w:sz w:val="24"/>
                <w:szCs w:val="24"/>
              </w:rPr>
              <w:t>01090328100120112001234</w:t>
            </w:r>
          </w:p>
          <w:p w:rsidR="00822109" w:rsidRPr="0042213E" w:rsidRDefault="00822109" w:rsidP="009E1846">
            <w:pPr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主办单位公章：</w:t>
            </w:r>
          </w:p>
          <w:p w:rsidR="00822109" w:rsidRPr="0042213E" w:rsidRDefault="00822109" w:rsidP="009E1846">
            <w:pPr>
              <w:ind w:firstLineChars="124" w:firstLine="260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 xml:space="preserve">             2016</w:t>
            </w:r>
            <w:r w:rsidRPr="0042213E">
              <w:rPr>
                <w:rFonts w:ascii="宋体" w:hAnsi="Times New Roman" w:hint="eastAsia"/>
                <w:bCs/>
                <w:szCs w:val="21"/>
              </w:rPr>
              <w:t>年   月   日</w:t>
            </w:r>
            <w:r w:rsidRPr="0042213E">
              <w:rPr>
                <w:rFonts w:ascii="宋体" w:hAnsi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09" w:rsidRPr="0042213E" w:rsidRDefault="00822109" w:rsidP="009E184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822109" w:rsidRPr="0042213E" w:rsidRDefault="00822109" w:rsidP="009E184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参展单位领导签字：</w:t>
            </w:r>
          </w:p>
          <w:p w:rsidR="00822109" w:rsidRPr="0042213E" w:rsidRDefault="00822109" w:rsidP="009E184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822109" w:rsidRPr="0042213E" w:rsidRDefault="00822109" w:rsidP="009E184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822109" w:rsidRPr="0042213E" w:rsidRDefault="00822109" w:rsidP="009E184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822109" w:rsidRPr="0042213E" w:rsidRDefault="00822109" w:rsidP="009E184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参展单位公章： </w:t>
            </w:r>
          </w:p>
          <w:p w:rsidR="00822109" w:rsidRPr="0042213E" w:rsidRDefault="00822109" w:rsidP="009E1846">
            <w:pPr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                                        </w:t>
            </w:r>
          </w:p>
          <w:p w:rsidR="00822109" w:rsidRPr="0042213E" w:rsidRDefault="00822109" w:rsidP="009E1846">
            <w:pPr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</w:t>
            </w:r>
            <w:r>
              <w:rPr>
                <w:rFonts w:ascii="宋体" w:hAnsi="Times New Roman" w:hint="eastAsia"/>
                <w:szCs w:val="21"/>
              </w:rPr>
              <w:t xml:space="preserve">              2016</w:t>
            </w:r>
            <w:r w:rsidRPr="0042213E">
              <w:rPr>
                <w:rFonts w:ascii="宋体" w:hAnsi="Times New Roman" w:hint="eastAsia"/>
                <w:szCs w:val="21"/>
              </w:rPr>
              <w:t>年   月   日</w:t>
            </w:r>
          </w:p>
        </w:tc>
      </w:tr>
    </w:tbl>
    <w:p w:rsidR="00822109" w:rsidRPr="0042213E" w:rsidRDefault="00822109" w:rsidP="00822109">
      <w:pPr>
        <w:rPr>
          <w:rFonts w:ascii="宋体" w:hAnsi="Times New Roman"/>
          <w:szCs w:val="21"/>
        </w:rPr>
      </w:pPr>
      <w:r w:rsidRPr="0042213E">
        <w:rPr>
          <w:rFonts w:ascii="宋体" w:hAnsi="Times New Roman" w:hint="eastAsia"/>
          <w:szCs w:val="21"/>
        </w:rPr>
        <w:t>说明:1、本参展申请表（合同书）一式二份，经双方盖章确认后即开始具有法律效力。</w:t>
      </w:r>
    </w:p>
    <w:p w:rsidR="00822109" w:rsidRPr="0042213E" w:rsidRDefault="00822109" w:rsidP="00822109">
      <w:pPr>
        <w:rPr>
          <w:rFonts w:ascii="宋体" w:hAnsi="宋体" w:hint="eastAsia"/>
          <w:szCs w:val="21"/>
        </w:rPr>
      </w:pPr>
      <w:r w:rsidRPr="0042213E">
        <w:rPr>
          <w:rFonts w:ascii="宋体" w:hAnsi="Times New Roman" w:hint="eastAsia"/>
          <w:szCs w:val="21"/>
        </w:rPr>
        <w:t xml:space="preserve">    </w:t>
      </w:r>
      <w:r w:rsidRPr="0042213E">
        <w:rPr>
          <w:rFonts w:ascii="宋体" w:hAnsi="宋体" w:hint="eastAsia"/>
          <w:szCs w:val="21"/>
        </w:rPr>
        <w:t xml:space="preserve"> 2、主办单位收到参展申请表后将寄发参展确认函，请参展单位按确认函的说明做好各项参展准备工作。</w:t>
      </w:r>
    </w:p>
    <w:p w:rsidR="00340F2F" w:rsidRPr="00822109" w:rsidRDefault="005E639C">
      <w:bookmarkStart w:id="0" w:name="_GoBack"/>
      <w:bookmarkEnd w:id="0"/>
    </w:p>
    <w:sectPr w:rsidR="00340F2F" w:rsidRPr="0082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9C" w:rsidRDefault="005E639C" w:rsidP="00822109">
      <w:r>
        <w:separator/>
      </w:r>
    </w:p>
  </w:endnote>
  <w:endnote w:type="continuationSeparator" w:id="0">
    <w:p w:rsidR="005E639C" w:rsidRDefault="005E639C" w:rsidP="0082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9C" w:rsidRDefault="005E639C" w:rsidP="00822109">
      <w:r>
        <w:separator/>
      </w:r>
    </w:p>
  </w:footnote>
  <w:footnote w:type="continuationSeparator" w:id="0">
    <w:p w:rsidR="005E639C" w:rsidRDefault="005E639C" w:rsidP="0082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54"/>
    <w:rsid w:val="000C4E5F"/>
    <w:rsid w:val="00410654"/>
    <w:rsid w:val="005E639C"/>
    <w:rsid w:val="00822109"/>
    <w:rsid w:val="00E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C8FB0-FFE3-4010-993E-F3FC57EF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2016-11-18T05:27:00Z</dcterms:created>
  <dcterms:modified xsi:type="dcterms:W3CDTF">2016-11-18T05:27:00Z</dcterms:modified>
</cp:coreProperties>
</file>